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0E" w:rsidRPr="00940D0E" w:rsidRDefault="004B1712" w:rsidP="004B1712">
      <w:pPr>
        <w:jc w:val="center"/>
        <w:rPr>
          <w:rFonts w:ascii="Times New Roman" w:hAnsi="Times New Roman" w:cs="Times New Roman"/>
          <w:sz w:val="36"/>
          <w:szCs w:val="36"/>
        </w:rPr>
      </w:pPr>
      <w:r w:rsidRPr="00940D0E">
        <w:rPr>
          <w:rFonts w:ascii="Times New Roman" w:hAnsi="Times New Roman" w:cs="Times New Roman"/>
          <w:sz w:val="36"/>
          <w:szCs w:val="36"/>
        </w:rPr>
        <w:t>Информация</w:t>
      </w:r>
    </w:p>
    <w:p w:rsidR="00F864B2" w:rsidRDefault="004B1712" w:rsidP="00940D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689">
        <w:rPr>
          <w:rFonts w:ascii="Times New Roman" w:hAnsi="Times New Roman" w:cs="Times New Roman"/>
          <w:sz w:val="26"/>
          <w:szCs w:val="26"/>
        </w:rPr>
        <w:t>о</w:t>
      </w:r>
      <w:r w:rsidR="00940D0E">
        <w:rPr>
          <w:rFonts w:ascii="Times New Roman" w:hAnsi="Times New Roman" w:cs="Times New Roman"/>
          <w:sz w:val="26"/>
          <w:szCs w:val="26"/>
        </w:rPr>
        <w:t xml:space="preserve"> </w:t>
      </w:r>
      <w:r w:rsidRPr="0010743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услуге</w:t>
      </w:r>
      <w:r w:rsidRPr="0010743E">
        <w:rPr>
          <w:rFonts w:ascii="Times New Roman" w:hAnsi="Times New Roman" w:cs="Times New Roman"/>
          <w:sz w:val="26"/>
          <w:szCs w:val="26"/>
        </w:rPr>
        <w:t xml:space="preserve"> "</w:t>
      </w:r>
      <w:r w:rsidRPr="00BF500E">
        <w:rPr>
          <w:rFonts w:ascii="Times New Roman" w:hAnsi="Times New Roman" w:cs="Times New Roman"/>
          <w:b/>
          <w:sz w:val="28"/>
          <w:szCs w:val="28"/>
        </w:rPr>
        <w:t>Запись на обзорные, тематические  экскурсии</w:t>
      </w:r>
      <w:r w:rsidRPr="004B1712">
        <w:rPr>
          <w:rFonts w:ascii="Times New Roman" w:hAnsi="Times New Roman" w:cs="Times New Roman"/>
          <w:sz w:val="26"/>
          <w:szCs w:val="26"/>
        </w:rPr>
        <w:t>»,</w:t>
      </w:r>
      <w:r w:rsidRPr="0010743E">
        <w:rPr>
          <w:rFonts w:ascii="Times New Roman" w:hAnsi="Times New Roman" w:cs="Times New Roman"/>
          <w:sz w:val="26"/>
          <w:szCs w:val="26"/>
        </w:rPr>
        <w:t xml:space="preserve"> проводимые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 бюджетным </w:t>
      </w:r>
      <w:r w:rsidRPr="0010743E">
        <w:rPr>
          <w:rFonts w:ascii="Times New Roman" w:hAnsi="Times New Roman" w:cs="Times New Roman"/>
          <w:sz w:val="26"/>
          <w:szCs w:val="26"/>
        </w:rPr>
        <w:t>учреждением культуры</w:t>
      </w:r>
      <w:r>
        <w:rPr>
          <w:rFonts w:ascii="Times New Roman" w:hAnsi="Times New Roman" w:cs="Times New Roman"/>
          <w:sz w:val="26"/>
          <w:szCs w:val="26"/>
        </w:rPr>
        <w:t xml:space="preserve"> «Музей-заповедник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Трехречье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»» </w:t>
      </w:r>
      <w:r w:rsidRPr="001074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43E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10743E">
        <w:rPr>
          <w:rFonts w:ascii="Times New Roman" w:hAnsi="Times New Roman" w:cs="Times New Roman"/>
          <w:sz w:val="26"/>
          <w:szCs w:val="26"/>
        </w:rPr>
        <w:t xml:space="preserve"> муниципального района"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1712" w:rsidRPr="004B1712" w:rsidRDefault="004B1712" w:rsidP="00615689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bookmark2"/>
      <w:r w:rsidRPr="00BF500E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0"/>
      <w:r>
        <w:rPr>
          <w:rFonts w:ascii="Times New Roman" w:hAnsi="Times New Roman" w:cs="Times New Roman"/>
          <w:sz w:val="26"/>
          <w:szCs w:val="26"/>
        </w:rPr>
        <w:t>:  з</w:t>
      </w:r>
      <w:r w:rsidRPr="004B1712">
        <w:rPr>
          <w:rFonts w:ascii="Times New Roman" w:hAnsi="Times New Roman" w:cs="Times New Roman"/>
          <w:sz w:val="26"/>
          <w:szCs w:val="26"/>
        </w:rPr>
        <w:t>аявителями на предоставление муниципальной услуги являются физические и юридические лица.</w:t>
      </w:r>
    </w:p>
    <w:p w:rsidR="004B1712" w:rsidRDefault="004B1712" w:rsidP="004B1712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4B1712">
        <w:rPr>
          <w:rFonts w:ascii="Times New Roman" w:hAnsi="Times New Roman" w:cs="Times New Roman"/>
          <w:sz w:val="26"/>
          <w:szCs w:val="26"/>
        </w:rPr>
        <w:t xml:space="preserve"> </w:t>
      </w:r>
      <w:r w:rsidRPr="00BF500E">
        <w:rPr>
          <w:rFonts w:ascii="Times New Roman" w:hAnsi="Times New Roman" w:cs="Times New Roman"/>
          <w:b/>
          <w:sz w:val="28"/>
          <w:szCs w:val="28"/>
        </w:rPr>
        <w:t>Информирование о порядке предоставления муниципальной услуги</w:t>
      </w:r>
      <w:r w:rsidRPr="004B1712">
        <w:rPr>
          <w:rFonts w:ascii="Times New Roman" w:hAnsi="Times New Roman" w:cs="Times New Roman"/>
          <w:sz w:val="26"/>
          <w:szCs w:val="26"/>
        </w:rPr>
        <w:t xml:space="preserve"> осуществляется следующими способами:</w:t>
      </w:r>
    </w:p>
    <w:p w:rsidR="004B1712" w:rsidRPr="004B1712" w:rsidRDefault="004B1712" w:rsidP="004B1712">
      <w:pPr>
        <w:pStyle w:val="10"/>
        <w:numPr>
          <w:ilvl w:val="3"/>
          <w:numId w:val="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4B1712">
        <w:rPr>
          <w:rFonts w:ascii="Times New Roman" w:hAnsi="Times New Roman" w:cs="Times New Roman"/>
          <w:sz w:val="26"/>
          <w:szCs w:val="26"/>
        </w:rPr>
        <w:t xml:space="preserve">непосредственно в помещении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B1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бюджетного</w:t>
      </w:r>
      <w:r w:rsidRPr="004B1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4B1712">
        <w:rPr>
          <w:rFonts w:ascii="Times New Roman" w:hAnsi="Times New Roman" w:cs="Times New Roman"/>
          <w:sz w:val="26"/>
          <w:szCs w:val="26"/>
        </w:rPr>
        <w:t xml:space="preserve"> культуры «Музей-заповедник «</w:t>
      </w:r>
      <w:proofErr w:type="spellStart"/>
      <w:r w:rsidRPr="004B1712">
        <w:rPr>
          <w:rFonts w:ascii="Times New Roman" w:hAnsi="Times New Roman" w:cs="Times New Roman"/>
          <w:sz w:val="26"/>
          <w:szCs w:val="26"/>
        </w:rPr>
        <w:t>Трехречье</w:t>
      </w:r>
      <w:proofErr w:type="spellEnd"/>
      <w:r w:rsidRPr="004B1712">
        <w:rPr>
          <w:rFonts w:ascii="Times New Roman" w:hAnsi="Times New Roman" w:cs="Times New Roman"/>
          <w:sz w:val="26"/>
          <w:szCs w:val="26"/>
        </w:rPr>
        <w:t xml:space="preserve">»»  </w:t>
      </w:r>
      <w:proofErr w:type="spellStart"/>
      <w:r w:rsidRPr="004B1712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4B1712">
        <w:rPr>
          <w:rFonts w:ascii="Times New Roman" w:hAnsi="Times New Roman" w:cs="Times New Roman"/>
          <w:sz w:val="26"/>
          <w:szCs w:val="26"/>
        </w:rPr>
        <w:t xml:space="preserve"> муниципального района"</w:t>
      </w:r>
      <w:proofErr w:type="gramStart"/>
      <w:r w:rsidRPr="004B171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B1712">
        <w:rPr>
          <w:rFonts w:ascii="Times New Roman" w:hAnsi="Times New Roman" w:cs="Times New Roman"/>
          <w:sz w:val="26"/>
          <w:szCs w:val="26"/>
        </w:rPr>
        <w:t xml:space="preserve"> предоставляющего муниципальную услугу (далее - учреждение):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</w:r>
    </w:p>
    <w:p w:rsidR="004B1712" w:rsidRPr="004B1712" w:rsidRDefault="004B1712" w:rsidP="004B1712">
      <w:pPr>
        <w:pStyle w:val="10"/>
        <w:numPr>
          <w:ilvl w:val="3"/>
          <w:numId w:val="1"/>
        </w:numPr>
        <w:shd w:val="clear" w:color="auto" w:fill="auto"/>
        <w:tabs>
          <w:tab w:val="left" w:pos="538"/>
        </w:tabs>
        <w:spacing w:line="240" w:lineRule="auto"/>
        <w:ind w:left="20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4B1712">
        <w:rPr>
          <w:rFonts w:ascii="Times New Roman" w:hAnsi="Times New Roman" w:cs="Times New Roman"/>
          <w:sz w:val="26"/>
          <w:szCs w:val="26"/>
        </w:rPr>
        <w:t>в печатных и рекламных материалах;</w:t>
      </w:r>
    </w:p>
    <w:p w:rsidR="004B1712" w:rsidRPr="004B1712" w:rsidRDefault="004B1712" w:rsidP="004B1712">
      <w:pPr>
        <w:pStyle w:val="10"/>
        <w:numPr>
          <w:ilvl w:val="3"/>
          <w:numId w:val="1"/>
        </w:numPr>
        <w:shd w:val="clear" w:color="auto" w:fill="auto"/>
        <w:tabs>
          <w:tab w:val="left" w:pos="601"/>
        </w:tabs>
        <w:spacing w:line="240" w:lineRule="auto"/>
        <w:ind w:left="20" w:right="20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4B1712">
        <w:rPr>
          <w:rFonts w:ascii="Times New Roman" w:hAnsi="Times New Roman" w:cs="Times New Roman"/>
          <w:sz w:val="26"/>
          <w:szCs w:val="26"/>
        </w:rPr>
        <w:t xml:space="preserve">при обращении по телефону в МКУ «Управление культуры администрации </w:t>
      </w:r>
      <w:proofErr w:type="spellStart"/>
      <w:r w:rsidRPr="004B1712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4B1712">
        <w:rPr>
          <w:rFonts w:ascii="Times New Roman" w:hAnsi="Times New Roman" w:cs="Times New Roman"/>
          <w:sz w:val="26"/>
          <w:szCs w:val="26"/>
        </w:rPr>
        <w:t xml:space="preserve"> муниципального района» (далее - Управление)</w:t>
      </w:r>
      <w:r w:rsidR="00BF500E" w:rsidRPr="00BF500E">
        <w:rPr>
          <w:rFonts w:ascii="Times New Roman" w:hAnsi="Times New Roman" w:cs="Times New Roman"/>
          <w:sz w:val="26"/>
          <w:szCs w:val="26"/>
        </w:rPr>
        <w:t xml:space="preserve"> (</w:t>
      </w:r>
      <w:r w:rsidR="00BF500E" w:rsidRPr="00BF500E">
        <w:rPr>
          <w:rFonts w:ascii="Times New Roman" w:hAnsi="Times New Roman" w:cs="Times New Roman"/>
          <w:b/>
          <w:sz w:val="26"/>
          <w:szCs w:val="26"/>
        </w:rPr>
        <w:t>8-38473-342-44</w:t>
      </w:r>
      <w:r w:rsidR="00BF500E" w:rsidRPr="00BF500E">
        <w:rPr>
          <w:rFonts w:ascii="Times New Roman" w:hAnsi="Times New Roman" w:cs="Times New Roman"/>
          <w:sz w:val="26"/>
          <w:szCs w:val="26"/>
        </w:rPr>
        <w:t>)</w:t>
      </w:r>
      <w:r w:rsidRPr="004B1712">
        <w:rPr>
          <w:rFonts w:ascii="Times New Roman" w:hAnsi="Times New Roman" w:cs="Times New Roman"/>
          <w:sz w:val="26"/>
          <w:szCs w:val="26"/>
        </w:rPr>
        <w:t xml:space="preserve"> или в учреждение</w:t>
      </w:r>
      <w:r w:rsidR="00BF500E" w:rsidRPr="00BF500E">
        <w:rPr>
          <w:rFonts w:ascii="Times New Roman" w:hAnsi="Times New Roman" w:cs="Times New Roman"/>
          <w:sz w:val="26"/>
          <w:szCs w:val="26"/>
        </w:rPr>
        <w:t xml:space="preserve"> (</w:t>
      </w:r>
      <w:r w:rsidR="00BF500E" w:rsidRPr="00BF500E">
        <w:rPr>
          <w:rFonts w:ascii="Times New Roman" w:hAnsi="Times New Roman" w:cs="Times New Roman"/>
          <w:b/>
          <w:sz w:val="26"/>
          <w:szCs w:val="26"/>
        </w:rPr>
        <w:t>89134296205</w:t>
      </w:r>
      <w:r w:rsidR="00BF500E" w:rsidRPr="00BF500E">
        <w:rPr>
          <w:rFonts w:ascii="Times New Roman" w:hAnsi="Times New Roman" w:cs="Times New Roman"/>
          <w:sz w:val="26"/>
          <w:szCs w:val="26"/>
        </w:rPr>
        <w:t>)</w:t>
      </w:r>
      <w:r w:rsidRPr="004B1712">
        <w:rPr>
          <w:rFonts w:ascii="Times New Roman" w:hAnsi="Times New Roman" w:cs="Times New Roman"/>
          <w:sz w:val="26"/>
          <w:szCs w:val="26"/>
        </w:rPr>
        <w:t xml:space="preserve"> в виде устного ответа на конкретные вопросы, содержащие запрашиваемую информацию;</w:t>
      </w:r>
    </w:p>
    <w:p w:rsidR="004B1712" w:rsidRPr="004B1712" w:rsidRDefault="004B1712" w:rsidP="004B1712">
      <w:pPr>
        <w:pStyle w:val="10"/>
        <w:numPr>
          <w:ilvl w:val="3"/>
          <w:numId w:val="1"/>
        </w:numPr>
        <w:shd w:val="clear" w:color="auto" w:fill="auto"/>
        <w:tabs>
          <w:tab w:val="left" w:pos="855"/>
        </w:tabs>
        <w:spacing w:line="240" w:lineRule="auto"/>
        <w:ind w:left="20" w:right="20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4B1712">
        <w:rPr>
          <w:rFonts w:ascii="Times New Roman" w:hAnsi="Times New Roman" w:cs="Times New Roman"/>
          <w:sz w:val="26"/>
          <w:szCs w:val="26"/>
        </w:rPr>
        <w:t>на официальном сайте Управления в информационн</w:t>
      </w:r>
      <w:proofErr w:type="gramStart"/>
      <w:r w:rsidRPr="004B171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B1712">
        <w:rPr>
          <w:rFonts w:ascii="Times New Roman" w:hAnsi="Times New Roman" w:cs="Times New Roman"/>
          <w:sz w:val="26"/>
          <w:szCs w:val="26"/>
        </w:rPr>
        <w:t xml:space="preserve"> телекоммуникационной сети "Интернет" (далее - сеть Интернет) (</w:t>
      </w:r>
      <w:hyperlink r:id="rId6" w:history="1">
        <w:r w:rsidRPr="00BF500E">
          <w:rPr>
            <w:rStyle w:val="a3"/>
            <w:b/>
            <w:color w:val="auto"/>
          </w:rPr>
          <w:t>http://tashcult.ru</w:t>
        </w:r>
      </w:hyperlink>
      <w:r w:rsidRPr="004B1712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B1712" w:rsidRPr="004B1712" w:rsidRDefault="004B1712" w:rsidP="00BF500E">
      <w:pPr>
        <w:pStyle w:val="10"/>
        <w:numPr>
          <w:ilvl w:val="1"/>
          <w:numId w:val="2"/>
        </w:numPr>
        <w:shd w:val="clear" w:color="auto" w:fill="auto"/>
        <w:tabs>
          <w:tab w:val="left" w:pos="548"/>
        </w:tabs>
        <w:spacing w:line="240" w:lineRule="auto"/>
        <w:ind w:left="20" w:right="20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4B1712">
        <w:rPr>
          <w:rFonts w:ascii="Times New Roman" w:hAnsi="Times New Roman" w:cs="Times New Roman"/>
          <w:sz w:val="26"/>
          <w:szCs w:val="26"/>
        </w:rPr>
        <w:t>при обращении (запросе) по электронной почте в Управление</w:t>
      </w:r>
      <w:r w:rsidR="00BF500E" w:rsidRPr="00BF500E">
        <w:rPr>
          <w:rFonts w:ascii="Times New Roman" w:hAnsi="Times New Roman" w:cs="Times New Roman"/>
          <w:sz w:val="26"/>
          <w:szCs w:val="26"/>
        </w:rPr>
        <w:t xml:space="preserve"> (</w:t>
      </w:r>
      <w:r w:rsidR="00BF500E" w:rsidRPr="00BF500E">
        <w:rPr>
          <w:rFonts w:ascii="Times New Roman" w:hAnsi="Times New Roman" w:cs="Times New Roman"/>
          <w:b/>
          <w:sz w:val="26"/>
          <w:szCs w:val="26"/>
        </w:rPr>
        <w:t>kul_tash@mail.ru</w:t>
      </w:r>
      <w:r w:rsidR="00BF500E" w:rsidRPr="00BF500E">
        <w:rPr>
          <w:rFonts w:ascii="Times New Roman" w:hAnsi="Times New Roman" w:cs="Times New Roman"/>
          <w:sz w:val="26"/>
          <w:szCs w:val="26"/>
        </w:rPr>
        <w:t>)</w:t>
      </w:r>
      <w:r w:rsidR="00BF500E">
        <w:rPr>
          <w:rFonts w:ascii="Times New Roman" w:hAnsi="Times New Roman" w:cs="Times New Roman"/>
          <w:sz w:val="26"/>
          <w:szCs w:val="26"/>
        </w:rPr>
        <w:t xml:space="preserve"> </w:t>
      </w:r>
      <w:r w:rsidRPr="004B1712">
        <w:rPr>
          <w:rFonts w:ascii="Times New Roman" w:hAnsi="Times New Roman" w:cs="Times New Roman"/>
          <w:sz w:val="26"/>
          <w:szCs w:val="26"/>
        </w:rPr>
        <w:t xml:space="preserve"> и (или) в учреждения</w:t>
      </w:r>
      <w:r w:rsidR="00BF50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500E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="00BF500E" w:rsidRPr="00BF500E">
        <w:rPr>
          <w:rFonts w:ascii="Times New Roman" w:hAnsi="Times New Roman" w:cs="Times New Roman"/>
          <w:b/>
          <w:sz w:val="26"/>
          <w:szCs w:val="26"/>
          <w:lang w:val="en-US"/>
        </w:rPr>
        <w:t>muzey</w:t>
      </w:r>
      <w:proofErr w:type="spellEnd"/>
      <w:r w:rsidR="00BF500E" w:rsidRPr="00BF500E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BF500E" w:rsidRPr="00BF500E">
        <w:rPr>
          <w:rFonts w:ascii="Times New Roman" w:hAnsi="Times New Roman" w:cs="Times New Roman"/>
          <w:b/>
          <w:sz w:val="26"/>
          <w:szCs w:val="26"/>
          <w:lang w:val="en-US"/>
        </w:rPr>
        <w:t>trehrechje</w:t>
      </w:r>
      <w:proofErr w:type="spellEnd"/>
      <w:r w:rsidR="00BF500E" w:rsidRPr="00BF500E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BF500E" w:rsidRPr="00BF500E">
        <w:rPr>
          <w:rFonts w:ascii="Times New Roman" w:hAnsi="Times New Roman" w:cs="Times New Roman"/>
          <w:b/>
          <w:sz w:val="26"/>
          <w:szCs w:val="26"/>
          <w:lang w:val="en-US"/>
        </w:rPr>
        <w:t>ya</w:t>
      </w:r>
      <w:proofErr w:type="spellEnd"/>
      <w:r w:rsidR="00BF500E" w:rsidRPr="00BF500E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BF500E" w:rsidRPr="00BF500E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BF500E" w:rsidRPr="00BF500E">
        <w:rPr>
          <w:rFonts w:ascii="Times New Roman" w:hAnsi="Times New Roman" w:cs="Times New Roman"/>
          <w:sz w:val="26"/>
          <w:szCs w:val="26"/>
        </w:rPr>
        <w:t>)</w:t>
      </w:r>
      <w:r w:rsidRPr="004B1712">
        <w:rPr>
          <w:rFonts w:ascii="Times New Roman" w:hAnsi="Times New Roman" w:cs="Times New Roman"/>
          <w:sz w:val="26"/>
          <w:szCs w:val="26"/>
        </w:rPr>
        <w:t xml:space="preserve"> - в форме ответов на поставленные вопросы на адрес электронной почты заявителя;</w:t>
      </w:r>
    </w:p>
    <w:p w:rsidR="004B1712" w:rsidRPr="004B1712" w:rsidRDefault="004B1712" w:rsidP="004B1712">
      <w:pPr>
        <w:pStyle w:val="10"/>
        <w:numPr>
          <w:ilvl w:val="1"/>
          <w:numId w:val="2"/>
        </w:numPr>
        <w:shd w:val="clear" w:color="auto" w:fill="auto"/>
        <w:tabs>
          <w:tab w:val="left" w:pos="668"/>
        </w:tabs>
        <w:spacing w:line="240" w:lineRule="auto"/>
        <w:ind w:left="20" w:right="20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4B1712">
        <w:rPr>
          <w:rFonts w:ascii="Times New Roman" w:hAnsi="Times New Roman" w:cs="Times New Roman"/>
          <w:sz w:val="26"/>
          <w:szCs w:val="26"/>
        </w:rPr>
        <w:t>при письменном обращении (запросе) в Управление и (или) в учреждение - в форме письменного ответа, направленного заявителю почтовым отправлением;</w:t>
      </w:r>
    </w:p>
    <w:p w:rsidR="004B1712" w:rsidRPr="00291A7A" w:rsidRDefault="00BF500E" w:rsidP="004B1712">
      <w:pPr>
        <w:pStyle w:val="10"/>
        <w:shd w:val="clear" w:color="auto" w:fill="auto"/>
        <w:tabs>
          <w:tab w:val="left" w:pos="534"/>
        </w:tabs>
        <w:spacing w:after="24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291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00E" w:rsidRDefault="005A27FB" w:rsidP="004B1712">
      <w:pPr>
        <w:pStyle w:val="10"/>
        <w:shd w:val="clear" w:color="auto" w:fill="auto"/>
        <w:tabs>
          <w:tab w:val="left" w:pos="534"/>
        </w:tabs>
        <w:spacing w:after="240" w:line="240" w:lineRule="auto"/>
        <w:ind w:lef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291A7A">
        <w:rPr>
          <w:rFonts w:ascii="Times New Roman" w:hAnsi="Times New Roman" w:cs="Times New Roman"/>
          <w:sz w:val="26"/>
          <w:szCs w:val="26"/>
        </w:rPr>
        <w:t>экскурсий для заявителей на предоставление муниципальной услуги «</w:t>
      </w:r>
      <w:r w:rsidR="00291A7A" w:rsidRPr="00BF500E">
        <w:rPr>
          <w:rFonts w:ascii="Times New Roman" w:hAnsi="Times New Roman" w:cs="Times New Roman"/>
          <w:b/>
          <w:sz w:val="28"/>
          <w:szCs w:val="28"/>
        </w:rPr>
        <w:t>Запись на обзорные, тематические  экскурсии</w:t>
      </w:r>
      <w:r w:rsidR="00291A7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6"/>
        <w:tblW w:w="0" w:type="auto"/>
        <w:tblInd w:w="260" w:type="dxa"/>
        <w:tblLook w:val="04A0" w:firstRow="1" w:lastRow="0" w:firstColumn="1" w:lastColumn="0" w:noHBand="0" w:noVBand="1"/>
      </w:tblPr>
      <w:tblGrid>
        <w:gridCol w:w="907"/>
        <w:gridCol w:w="3513"/>
        <w:gridCol w:w="2265"/>
        <w:gridCol w:w="2626"/>
      </w:tblGrid>
      <w:tr w:rsidR="00291A7A" w:rsidTr="00291A7A">
        <w:tc>
          <w:tcPr>
            <w:tcW w:w="841" w:type="dxa"/>
          </w:tcPr>
          <w:p w:rsidR="00291A7A" w:rsidRPr="005A27FB" w:rsidRDefault="00291A7A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7F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r w:rsidRPr="005A27FB">
              <w:rPr>
                <w:rFonts w:ascii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5A27F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814" w:type="dxa"/>
          </w:tcPr>
          <w:p w:rsidR="00291A7A" w:rsidRPr="005A27FB" w:rsidRDefault="00291A7A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7FB">
              <w:rPr>
                <w:rFonts w:ascii="Times New Roman" w:hAnsi="Times New Roman" w:cs="Times New Roman"/>
                <w:b/>
                <w:sz w:val="26"/>
                <w:szCs w:val="26"/>
              </w:rPr>
              <w:t>Тема экскурсии</w:t>
            </w:r>
          </w:p>
        </w:tc>
        <w:tc>
          <w:tcPr>
            <w:tcW w:w="2328" w:type="dxa"/>
          </w:tcPr>
          <w:p w:rsidR="00291A7A" w:rsidRPr="005A27FB" w:rsidRDefault="00291A7A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7FB">
              <w:rPr>
                <w:rFonts w:ascii="Times New Roman" w:hAnsi="Times New Roman" w:cs="Times New Roman"/>
                <w:b/>
                <w:sz w:val="26"/>
                <w:szCs w:val="26"/>
              </w:rPr>
              <w:t>График экскурсий</w:t>
            </w:r>
          </w:p>
        </w:tc>
        <w:tc>
          <w:tcPr>
            <w:tcW w:w="2328" w:type="dxa"/>
          </w:tcPr>
          <w:p w:rsidR="00291A7A" w:rsidRPr="005A27FB" w:rsidRDefault="00291A7A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7FB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  <w:p w:rsidR="00291A7A" w:rsidRPr="005A27FB" w:rsidRDefault="00291A7A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7FB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экскурсий</w:t>
            </w:r>
          </w:p>
        </w:tc>
      </w:tr>
      <w:tr w:rsidR="00291A7A" w:rsidTr="00291A7A">
        <w:tc>
          <w:tcPr>
            <w:tcW w:w="841" w:type="dxa"/>
          </w:tcPr>
          <w:p w:rsidR="00291A7A" w:rsidRDefault="00291A7A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4" w:type="dxa"/>
          </w:tcPr>
          <w:p w:rsidR="00291A7A" w:rsidRDefault="00291A7A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музейно-мемориальной экспозиции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Шорский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28" w:type="dxa"/>
          </w:tcPr>
          <w:p w:rsidR="00291A7A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10.10-11.40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10.50-12.20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11.30-13.00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12.10-13.40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12.50-14.20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14.10-15.40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14.50-16.40</w:t>
            </w:r>
          </w:p>
          <w:p w:rsidR="006865B0" w:rsidRDefault="006865B0" w:rsidP="006865B0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2328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80 - 90 мин.</w:t>
            </w:r>
          </w:p>
        </w:tc>
      </w:tr>
      <w:tr w:rsidR="00291A7A" w:rsidTr="00291A7A">
        <w:tc>
          <w:tcPr>
            <w:tcW w:w="841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14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историко-краеведческой экспозиции «Торгово-хозяйственный амбар»</w:t>
            </w:r>
          </w:p>
        </w:tc>
        <w:tc>
          <w:tcPr>
            <w:tcW w:w="2328" w:type="dxa"/>
          </w:tcPr>
          <w:p w:rsidR="00291A7A" w:rsidRDefault="006865B0" w:rsidP="006865B0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1.10.10 – 11.10</w:t>
            </w:r>
          </w:p>
          <w:p w:rsidR="00B26253" w:rsidRDefault="006865B0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2.10.5</w:t>
            </w:r>
            <w:r w:rsidR="00B26253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B262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26253" w:rsidRDefault="006865B0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3.11.30 -12.30</w:t>
            </w:r>
          </w:p>
          <w:p w:rsidR="00B26253" w:rsidRDefault="006865B0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4.12.10 – 13.10</w:t>
            </w:r>
          </w:p>
          <w:p w:rsidR="006865B0" w:rsidRDefault="006865B0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5.12.50-13.50</w:t>
            </w:r>
          </w:p>
          <w:p w:rsidR="006865B0" w:rsidRDefault="006865B0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6.13.30-14.30</w:t>
            </w:r>
          </w:p>
          <w:p w:rsidR="006865B0" w:rsidRDefault="006865B0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7.14.10-15.10</w:t>
            </w:r>
          </w:p>
          <w:p w:rsidR="006865B0" w:rsidRDefault="006865B0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8.14.50-</w:t>
            </w:r>
            <w:r w:rsidR="00E122CE">
              <w:rPr>
                <w:rFonts w:ascii="Times New Roman" w:hAnsi="Times New Roman" w:cs="Times New Roman"/>
                <w:sz w:val="26"/>
                <w:szCs w:val="26"/>
              </w:rPr>
              <w:t>15.50</w:t>
            </w:r>
          </w:p>
          <w:p w:rsidR="00E122CE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9.15.30-16.30</w:t>
            </w:r>
          </w:p>
        </w:tc>
        <w:tc>
          <w:tcPr>
            <w:tcW w:w="2328" w:type="dxa"/>
          </w:tcPr>
          <w:p w:rsidR="00291A7A" w:rsidRDefault="00B26253" w:rsidP="00B26253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50 -60 мин.</w:t>
            </w:r>
          </w:p>
        </w:tc>
      </w:tr>
      <w:tr w:rsidR="00291A7A" w:rsidTr="00291A7A">
        <w:tc>
          <w:tcPr>
            <w:tcW w:w="841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14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Обзорная экскурсия по всем экспозициям музея (для групп не менее 10 чел.)</w:t>
            </w:r>
          </w:p>
        </w:tc>
        <w:tc>
          <w:tcPr>
            <w:tcW w:w="2328" w:type="dxa"/>
          </w:tcPr>
          <w:p w:rsidR="00291A7A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1.10.10 – 12.40</w:t>
            </w:r>
          </w:p>
          <w:p w:rsidR="00B26253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  <w:r w:rsidR="00B262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0 -13.20</w:t>
            </w:r>
          </w:p>
          <w:p w:rsidR="00E122CE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3.11.30-14.00</w:t>
            </w:r>
          </w:p>
          <w:p w:rsidR="00E122CE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4.12.10-14.40</w:t>
            </w:r>
          </w:p>
          <w:p w:rsidR="00E122CE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5.12.50-15.20</w:t>
            </w:r>
          </w:p>
          <w:p w:rsidR="00E122CE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6.13.30-16.00</w:t>
            </w:r>
          </w:p>
          <w:p w:rsidR="00E122CE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7.14.10-16.40</w:t>
            </w:r>
          </w:p>
          <w:p w:rsidR="00E122CE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8.14.50-17.00</w:t>
            </w:r>
          </w:p>
        </w:tc>
        <w:tc>
          <w:tcPr>
            <w:tcW w:w="2328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140 – 150 мин</w:t>
            </w:r>
          </w:p>
        </w:tc>
      </w:tr>
      <w:tr w:rsidR="00291A7A" w:rsidTr="00291A7A">
        <w:tc>
          <w:tcPr>
            <w:tcW w:w="841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4" w:type="dxa"/>
          </w:tcPr>
          <w:p w:rsidR="00291A7A" w:rsidRDefault="00B26253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поселку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Усть-Кабырза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2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5A27FB">
              <w:rPr>
                <w:rFonts w:ascii="Times New Roman" w:hAnsi="Times New Roman" w:cs="Times New Roman"/>
                <w:sz w:val="26"/>
                <w:szCs w:val="26"/>
              </w:rPr>
              <w:t>на транспорте заказчика для групп не менее 10 чел.)</w:t>
            </w:r>
          </w:p>
        </w:tc>
        <w:tc>
          <w:tcPr>
            <w:tcW w:w="2328" w:type="dxa"/>
          </w:tcPr>
          <w:p w:rsidR="005A27FB" w:rsidRDefault="00E122CE" w:rsidP="004B1712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заявке время определяется индивидуально</w:t>
            </w:r>
          </w:p>
        </w:tc>
        <w:tc>
          <w:tcPr>
            <w:tcW w:w="2328" w:type="dxa"/>
          </w:tcPr>
          <w:p w:rsidR="00291A7A" w:rsidRDefault="005A27FB" w:rsidP="00615689">
            <w:pPr>
              <w:pStyle w:val="10"/>
              <w:shd w:val="clear" w:color="auto" w:fill="auto"/>
              <w:tabs>
                <w:tab w:val="left" w:pos="53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</w:tr>
    </w:tbl>
    <w:p w:rsidR="00291A7A" w:rsidRDefault="00291A7A" w:rsidP="004B1712">
      <w:pPr>
        <w:pStyle w:val="10"/>
        <w:shd w:val="clear" w:color="auto" w:fill="auto"/>
        <w:tabs>
          <w:tab w:val="left" w:pos="534"/>
        </w:tabs>
        <w:spacing w:after="24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</w:p>
    <w:p w:rsidR="005A27FB" w:rsidRDefault="005A27FB" w:rsidP="004B1712">
      <w:pPr>
        <w:pStyle w:val="10"/>
        <w:shd w:val="clear" w:color="auto" w:fill="auto"/>
        <w:tabs>
          <w:tab w:val="left" w:pos="534"/>
        </w:tabs>
        <w:spacing w:after="24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экскурсий в соответствии с прейскурантом цен на услуги музея.</w:t>
      </w:r>
    </w:p>
    <w:p w:rsidR="005A27FB" w:rsidRDefault="005A27FB" w:rsidP="004B1712">
      <w:pPr>
        <w:pStyle w:val="10"/>
        <w:shd w:val="clear" w:color="auto" w:fill="auto"/>
        <w:tabs>
          <w:tab w:val="left" w:pos="534"/>
        </w:tabs>
        <w:spacing w:after="24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ОТМЕНА ЗАЯВКИ: если заявитель</w:t>
      </w:r>
      <w:r w:rsidR="006156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имеет возможность явится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произведенной записи, то должен предупредить</w:t>
      </w:r>
      <w:r w:rsidR="00615689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чреждение за </w:t>
      </w:r>
      <w:r w:rsidRPr="00615689">
        <w:rPr>
          <w:rFonts w:ascii="Times New Roman" w:hAnsi="Times New Roman" w:cs="Times New Roman"/>
          <w:b/>
          <w:sz w:val="28"/>
          <w:szCs w:val="28"/>
        </w:rPr>
        <w:t>1 (один) день</w:t>
      </w:r>
      <w:r>
        <w:rPr>
          <w:rFonts w:ascii="Times New Roman" w:hAnsi="Times New Roman" w:cs="Times New Roman"/>
          <w:sz w:val="26"/>
          <w:szCs w:val="26"/>
        </w:rPr>
        <w:t xml:space="preserve"> до времени проведения экскурсии.</w:t>
      </w:r>
    </w:p>
    <w:p w:rsidR="005A27FB" w:rsidRDefault="005A27FB" w:rsidP="004B1712">
      <w:pPr>
        <w:pStyle w:val="10"/>
        <w:shd w:val="clear" w:color="auto" w:fill="auto"/>
        <w:tabs>
          <w:tab w:val="left" w:pos="534"/>
        </w:tabs>
        <w:spacing w:after="24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ОПОЗДАНИЕ: если заявитель опаздывает ко времени проведения экскурсии, то по истечении </w:t>
      </w:r>
      <w:r w:rsidR="00E122CE">
        <w:rPr>
          <w:rFonts w:ascii="Times New Roman" w:hAnsi="Times New Roman" w:cs="Times New Roman"/>
          <w:b/>
          <w:sz w:val="28"/>
          <w:szCs w:val="28"/>
        </w:rPr>
        <w:t>10</w:t>
      </w:r>
      <w:bookmarkStart w:id="1" w:name="_GoBack"/>
      <w:bookmarkEnd w:id="1"/>
      <w:r w:rsidRPr="00615689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D0E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аказ считается </w:t>
      </w:r>
      <w:r w:rsidRPr="00615689">
        <w:rPr>
          <w:rFonts w:ascii="Times New Roman" w:hAnsi="Times New Roman" w:cs="Times New Roman"/>
          <w:b/>
          <w:sz w:val="26"/>
          <w:szCs w:val="26"/>
          <w:u w:val="single"/>
        </w:rPr>
        <w:t>отмененным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0D0E">
        <w:rPr>
          <w:rFonts w:ascii="Times New Roman" w:hAnsi="Times New Roman" w:cs="Times New Roman"/>
          <w:sz w:val="26"/>
          <w:szCs w:val="26"/>
        </w:rPr>
        <w:t xml:space="preserve"> Учреждение может предоставить экскурсию в следующее по графику свободное время.</w:t>
      </w:r>
    </w:p>
    <w:p w:rsidR="00940D0E" w:rsidRPr="00BF500E" w:rsidRDefault="00940D0E" w:rsidP="004B1712">
      <w:pPr>
        <w:pStyle w:val="10"/>
        <w:shd w:val="clear" w:color="auto" w:fill="auto"/>
        <w:tabs>
          <w:tab w:val="left" w:pos="534"/>
        </w:tabs>
        <w:spacing w:after="24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ОЖИДАНИЕ: в случае возникновения независящих от Учреждения обстоятельств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 техническим причинам, природные явления непреодолимой силы) экскурсия может быть перенесена по договоренности.</w:t>
      </w:r>
    </w:p>
    <w:p w:rsidR="004B1712" w:rsidRDefault="004B1712"/>
    <w:sectPr w:rsidR="004B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BCA"/>
    <w:multiLevelType w:val="hybridMultilevel"/>
    <w:tmpl w:val="0E86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2C0"/>
    <w:multiLevelType w:val="multilevel"/>
    <w:tmpl w:val="6688F9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E272E"/>
    <w:multiLevelType w:val="multilevel"/>
    <w:tmpl w:val="6688F9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64874"/>
    <w:multiLevelType w:val="hybridMultilevel"/>
    <w:tmpl w:val="B326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84438"/>
    <w:multiLevelType w:val="multilevel"/>
    <w:tmpl w:val="BDA601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A0"/>
    <w:rsid w:val="00291A7A"/>
    <w:rsid w:val="004B1712"/>
    <w:rsid w:val="005A27FB"/>
    <w:rsid w:val="00615689"/>
    <w:rsid w:val="006865B0"/>
    <w:rsid w:val="007648F5"/>
    <w:rsid w:val="007E5CA0"/>
    <w:rsid w:val="00900B3B"/>
    <w:rsid w:val="00940D0E"/>
    <w:rsid w:val="00B26253"/>
    <w:rsid w:val="00BF500E"/>
    <w:rsid w:val="00E122CE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712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4B171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B1712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B1712"/>
    <w:pPr>
      <w:shd w:val="clear" w:color="auto" w:fill="FFFFFF"/>
      <w:spacing w:after="0" w:line="566" w:lineRule="exact"/>
    </w:pPr>
    <w:rPr>
      <w:rFonts w:ascii="Arial" w:eastAsia="Arial" w:hAnsi="Arial" w:cs="Arial"/>
      <w:sz w:val="23"/>
      <w:szCs w:val="23"/>
    </w:rPr>
  </w:style>
  <w:style w:type="paragraph" w:customStyle="1" w:styleId="20">
    <w:name w:val="Заголовок №2"/>
    <w:basedOn w:val="a"/>
    <w:link w:val="2"/>
    <w:rsid w:val="004B1712"/>
    <w:pPr>
      <w:shd w:val="clear" w:color="auto" w:fill="FFFFFF"/>
      <w:spacing w:after="660" w:line="0" w:lineRule="atLeast"/>
      <w:outlineLvl w:val="1"/>
    </w:pPr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4B1712"/>
    <w:pPr>
      <w:ind w:left="720"/>
      <w:contextualSpacing/>
    </w:pPr>
  </w:style>
  <w:style w:type="table" w:styleId="a6">
    <w:name w:val="Table Grid"/>
    <w:basedOn w:val="a1"/>
    <w:uiPriority w:val="59"/>
    <w:rsid w:val="0029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712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4B171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B1712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B1712"/>
    <w:pPr>
      <w:shd w:val="clear" w:color="auto" w:fill="FFFFFF"/>
      <w:spacing w:after="0" w:line="566" w:lineRule="exact"/>
    </w:pPr>
    <w:rPr>
      <w:rFonts w:ascii="Arial" w:eastAsia="Arial" w:hAnsi="Arial" w:cs="Arial"/>
      <w:sz w:val="23"/>
      <w:szCs w:val="23"/>
    </w:rPr>
  </w:style>
  <w:style w:type="paragraph" w:customStyle="1" w:styleId="20">
    <w:name w:val="Заголовок №2"/>
    <w:basedOn w:val="a"/>
    <w:link w:val="2"/>
    <w:rsid w:val="004B1712"/>
    <w:pPr>
      <w:shd w:val="clear" w:color="auto" w:fill="FFFFFF"/>
      <w:spacing w:after="660" w:line="0" w:lineRule="atLeast"/>
      <w:outlineLvl w:val="1"/>
    </w:pPr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4B1712"/>
    <w:pPr>
      <w:ind w:left="720"/>
      <w:contextualSpacing/>
    </w:pPr>
  </w:style>
  <w:style w:type="table" w:styleId="a6">
    <w:name w:val="Table Grid"/>
    <w:basedOn w:val="a1"/>
    <w:uiPriority w:val="59"/>
    <w:rsid w:val="0029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hc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2020-08-20T08:30:00Z</cp:lastPrinted>
  <dcterms:created xsi:type="dcterms:W3CDTF">2020-08-20T07:20:00Z</dcterms:created>
  <dcterms:modified xsi:type="dcterms:W3CDTF">2021-04-24T06:26:00Z</dcterms:modified>
</cp:coreProperties>
</file>